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774" w14:textId="77777777" w:rsidR="00DA1135" w:rsidRPr="000477C5" w:rsidRDefault="00DA1135" w:rsidP="005C2EA6">
      <w:pPr>
        <w:pStyle w:val="Title"/>
        <w:tabs>
          <w:tab w:val="left" w:pos="8931"/>
        </w:tabs>
        <w:rPr>
          <w:rFonts w:ascii="Calibri" w:hAnsi="Calibri" w:cs="Calibri"/>
          <w:szCs w:val="28"/>
        </w:rPr>
      </w:pPr>
      <w:r w:rsidRPr="000477C5">
        <w:rPr>
          <w:rFonts w:ascii="Calibri" w:hAnsi="Calibri" w:cs="Calibri"/>
          <w:szCs w:val="28"/>
        </w:rPr>
        <w:t>BARTS HEALTH NHS TRUST</w:t>
      </w:r>
    </w:p>
    <w:p w14:paraId="65DDB00B" w14:textId="77777777" w:rsidR="00FF72A8" w:rsidRPr="000477C5" w:rsidRDefault="00FF72A8" w:rsidP="00FF72A8">
      <w:pPr>
        <w:pStyle w:val="Title"/>
        <w:tabs>
          <w:tab w:val="left" w:pos="8931"/>
        </w:tabs>
        <w:rPr>
          <w:rFonts w:ascii="Calibri" w:hAnsi="Calibri" w:cs="Calibri"/>
          <w:szCs w:val="28"/>
        </w:rPr>
      </w:pPr>
    </w:p>
    <w:p w14:paraId="04B78D36" w14:textId="77777777" w:rsidR="00DA1135" w:rsidRPr="000477C5" w:rsidRDefault="00DA1135" w:rsidP="005C2EA6">
      <w:pPr>
        <w:pStyle w:val="Title"/>
        <w:tabs>
          <w:tab w:val="left" w:pos="8931"/>
        </w:tabs>
        <w:rPr>
          <w:rFonts w:ascii="Calibri" w:hAnsi="Calibri" w:cs="Calibri"/>
          <w:szCs w:val="28"/>
        </w:rPr>
      </w:pPr>
      <w:r w:rsidRPr="000477C5">
        <w:rPr>
          <w:rFonts w:ascii="Calibri" w:hAnsi="Calibri" w:cs="Calibri"/>
          <w:bCs w:val="0"/>
          <w:szCs w:val="28"/>
        </w:rPr>
        <w:t>ANNUAL GENERAL MEETING</w:t>
      </w:r>
    </w:p>
    <w:p w14:paraId="10B103B9" w14:textId="77777777" w:rsidR="00DA1135" w:rsidRPr="000477C5" w:rsidRDefault="00DA1135" w:rsidP="00FF72A8">
      <w:pPr>
        <w:tabs>
          <w:tab w:val="left" w:pos="8931"/>
        </w:tabs>
        <w:jc w:val="center"/>
        <w:rPr>
          <w:rFonts w:ascii="Calibri" w:hAnsi="Calibri" w:cs="Calibri"/>
          <w:sz w:val="28"/>
          <w:szCs w:val="28"/>
        </w:rPr>
      </w:pPr>
    </w:p>
    <w:p w14:paraId="71E87F09" w14:textId="77777777" w:rsidR="00DA1135" w:rsidRPr="000477C5" w:rsidRDefault="00DA1135" w:rsidP="00DA1135">
      <w:pPr>
        <w:pStyle w:val="BodyText"/>
        <w:rPr>
          <w:rFonts w:ascii="Calibri" w:hAnsi="Calibri" w:cs="Calibri"/>
          <w:sz w:val="22"/>
          <w:szCs w:val="22"/>
        </w:rPr>
      </w:pPr>
      <w:r w:rsidRPr="000477C5">
        <w:rPr>
          <w:rFonts w:ascii="Calibri" w:hAnsi="Calibri" w:cs="Calibri"/>
          <w:sz w:val="22"/>
          <w:szCs w:val="22"/>
        </w:rPr>
        <w:t xml:space="preserve">The Annual General Meeting of the Trust Board will be held at </w:t>
      </w:r>
      <w:r w:rsidR="00424E3F">
        <w:rPr>
          <w:rFonts w:ascii="Calibri" w:hAnsi="Calibri" w:cs="Calibri"/>
          <w:sz w:val="22"/>
          <w:szCs w:val="22"/>
        </w:rPr>
        <w:t>1</w:t>
      </w:r>
      <w:r w:rsidR="002A4B12">
        <w:rPr>
          <w:rFonts w:ascii="Calibri" w:hAnsi="Calibri" w:cs="Calibri"/>
          <w:sz w:val="22"/>
          <w:szCs w:val="22"/>
        </w:rPr>
        <w:t>8</w:t>
      </w:r>
      <w:r w:rsidR="00424E3F">
        <w:rPr>
          <w:rFonts w:ascii="Calibri" w:hAnsi="Calibri" w:cs="Calibri"/>
          <w:sz w:val="22"/>
          <w:szCs w:val="22"/>
        </w:rPr>
        <w:t>.</w:t>
      </w:r>
      <w:r w:rsidR="002A4B12">
        <w:rPr>
          <w:rFonts w:ascii="Calibri" w:hAnsi="Calibri" w:cs="Calibri"/>
          <w:sz w:val="22"/>
          <w:szCs w:val="22"/>
        </w:rPr>
        <w:t>0</w:t>
      </w:r>
      <w:r w:rsidR="00424E3F">
        <w:rPr>
          <w:rFonts w:ascii="Calibri" w:hAnsi="Calibri" w:cs="Calibri"/>
          <w:sz w:val="22"/>
          <w:szCs w:val="22"/>
        </w:rPr>
        <w:t>0</w:t>
      </w:r>
      <w:r w:rsidRPr="000477C5">
        <w:rPr>
          <w:rFonts w:ascii="Calibri" w:hAnsi="Calibri" w:cs="Calibri"/>
          <w:sz w:val="22"/>
          <w:szCs w:val="22"/>
        </w:rPr>
        <w:t xml:space="preserve"> on </w:t>
      </w:r>
    </w:p>
    <w:p w14:paraId="7F5E6A43" w14:textId="77777777" w:rsidR="00DA1135" w:rsidRPr="000477C5" w:rsidRDefault="002A4B12" w:rsidP="005C2EA6">
      <w:pPr>
        <w:pStyle w:val="BodyText"/>
        <w:rPr>
          <w:rFonts w:ascii="Calibri" w:hAnsi="Calibri" w:cs="Calibri"/>
          <w:sz w:val="22"/>
          <w:szCs w:val="22"/>
        </w:rPr>
      </w:pPr>
      <w:r>
        <w:rPr>
          <w:rFonts w:ascii="Calibri" w:hAnsi="Calibri" w:cs="Calibri"/>
          <w:sz w:val="22"/>
          <w:szCs w:val="22"/>
        </w:rPr>
        <w:t>Wednesday 2</w:t>
      </w:r>
      <w:r w:rsidR="00B162C6">
        <w:rPr>
          <w:rFonts w:ascii="Calibri" w:hAnsi="Calibri" w:cs="Calibri"/>
          <w:sz w:val="22"/>
          <w:szCs w:val="22"/>
        </w:rPr>
        <w:t>1</w:t>
      </w:r>
      <w:r>
        <w:rPr>
          <w:rFonts w:ascii="Calibri" w:hAnsi="Calibri" w:cs="Calibri"/>
          <w:sz w:val="22"/>
          <w:szCs w:val="22"/>
        </w:rPr>
        <w:t xml:space="preserve"> September 2021</w:t>
      </w:r>
      <w:r w:rsidR="00DA1135" w:rsidRPr="000477C5">
        <w:rPr>
          <w:rFonts w:ascii="Calibri" w:hAnsi="Calibri" w:cs="Calibri"/>
          <w:sz w:val="22"/>
          <w:szCs w:val="22"/>
        </w:rPr>
        <w:t xml:space="preserve"> </w:t>
      </w:r>
      <w:r w:rsidR="005D5E4E" w:rsidRPr="00424E3F">
        <w:rPr>
          <w:rFonts w:ascii="Calibri" w:hAnsi="Calibri" w:cs="Calibri"/>
          <w:sz w:val="22"/>
          <w:szCs w:val="22"/>
        </w:rPr>
        <w:t xml:space="preserve">via </w:t>
      </w:r>
      <w:proofErr w:type="spellStart"/>
      <w:r w:rsidR="005D5E4E" w:rsidRPr="00424E3F">
        <w:rPr>
          <w:rFonts w:ascii="Calibri" w:hAnsi="Calibri" w:cs="Calibri"/>
          <w:sz w:val="22"/>
          <w:szCs w:val="22"/>
        </w:rPr>
        <w:t>Webex</w:t>
      </w:r>
      <w:proofErr w:type="spellEnd"/>
      <w:r w:rsidR="005D5E4E" w:rsidRPr="00424E3F">
        <w:rPr>
          <w:rFonts w:ascii="Calibri" w:hAnsi="Calibri" w:cs="Calibri"/>
          <w:sz w:val="22"/>
          <w:szCs w:val="22"/>
        </w:rPr>
        <w:t xml:space="preserve"> </w:t>
      </w:r>
      <w:r w:rsidR="00E65E4D" w:rsidRPr="00424E3F">
        <w:rPr>
          <w:rFonts w:ascii="Calibri" w:hAnsi="Calibri" w:cs="Calibri"/>
          <w:sz w:val="22"/>
          <w:szCs w:val="22"/>
        </w:rPr>
        <w:t>Videoconferencing</w:t>
      </w:r>
    </w:p>
    <w:p w14:paraId="641F7F0E" w14:textId="77777777" w:rsidR="00DA1135" w:rsidRPr="000477C5" w:rsidRDefault="00DA1135" w:rsidP="00DA1135">
      <w:pPr>
        <w:jc w:val="center"/>
        <w:rPr>
          <w:rFonts w:ascii="Calibri" w:hAnsi="Calibri" w:cs="Calibri"/>
          <w:szCs w:val="22"/>
        </w:rPr>
      </w:pPr>
    </w:p>
    <w:p w14:paraId="275A1986" w14:textId="77777777" w:rsidR="00DA1135" w:rsidRPr="000477C5" w:rsidRDefault="00DA1135" w:rsidP="00DA1135">
      <w:pPr>
        <w:jc w:val="center"/>
        <w:rPr>
          <w:rFonts w:ascii="Calibri" w:hAnsi="Calibri" w:cs="Calibri"/>
          <w:b/>
          <w:szCs w:val="22"/>
        </w:rPr>
      </w:pPr>
      <w:r w:rsidRPr="000477C5">
        <w:rPr>
          <w:rFonts w:ascii="Calibri" w:hAnsi="Calibri" w:cs="Calibri"/>
          <w:b/>
          <w:szCs w:val="22"/>
        </w:rPr>
        <w:t>In accordance with the Trust’s Standing Orders, no filming or recording of the meeting is permitted.  There will be an opportunity for questions and comments from members of the public after the completion of the presentations.</w:t>
      </w:r>
    </w:p>
    <w:p w14:paraId="4691F090" w14:textId="77777777" w:rsidR="00DA1135" w:rsidRPr="000477C5" w:rsidRDefault="00DA1135" w:rsidP="00DA1135">
      <w:pPr>
        <w:rPr>
          <w:rFonts w:ascii="Calibri" w:hAnsi="Calibri" w:cs="Calibri"/>
          <w:szCs w:val="22"/>
        </w:rPr>
      </w:pPr>
    </w:p>
    <w:p w14:paraId="67C697B5" w14:textId="77777777" w:rsidR="00DA1135" w:rsidRPr="000477C5" w:rsidRDefault="00DA1135" w:rsidP="00DA1135">
      <w:pPr>
        <w:pStyle w:val="Heading2"/>
        <w:spacing w:before="0" w:after="0"/>
        <w:jc w:val="center"/>
        <w:rPr>
          <w:rFonts w:ascii="Calibri" w:hAnsi="Calibri" w:cs="Calibri"/>
          <w:i w:val="0"/>
          <w:sz w:val="22"/>
          <w:szCs w:val="22"/>
        </w:rPr>
      </w:pPr>
      <w:r w:rsidRPr="000477C5">
        <w:rPr>
          <w:rFonts w:ascii="Calibri" w:hAnsi="Calibri" w:cs="Calibri"/>
          <w:i w:val="0"/>
          <w:sz w:val="22"/>
          <w:szCs w:val="22"/>
        </w:rPr>
        <w:t>AGENDA</w:t>
      </w:r>
    </w:p>
    <w:p w14:paraId="48B6DAF6" w14:textId="77777777" w:rsidR="00DA1135" w:rsidRPr="000477C5" w:rsidRDefault="00DA1135" w:rsidP="00DA1135">
      <w:pPr>
        <w:rPr>
          <w:rFonts w:ascii="Calibri" w:hAnsi="Calibri" w:cs="Calibri"/>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2693"/>
        <w:gridCol w:w="992"/>
      </w:tblGrid>
      <w:tr w:rsidR="00DA1135" w:rsidRPr="000477C5" w14:paraId="43451838" w14:textId="77777777" w:rsidTr="00FF72A8">
        <w:trPr>
          <w:trHeight w:val="328"/>
        </w:trPr>
        <w:tc>
          <w:tcPr>
            <w:tcW w:w="709" w:type="dxa"/>
            <w:shd w:val="clear" w:color="auto" w:fill="auto"/>
          </w:tcPr>
          <w:p w14:paraId="29FAF1E6" w14:textId="77777777" w:rsidR="00DA1135" w:rsidRPr="000477C5" w:rsidRDefault="00DA1135" w:rsidP="00BC5F92">
            <w:pPr>
              <w:jc w:val="center"/>
              <w:rPr>
                <w:rFonts w:ascii="Calibri" w:hAnsi="Calibri" w:cs="Calibri"/>
                <w:b/>
                <w:bCs/>
                <w:szCs w:val="22"/>
              </w:rPr>
            </w:pPr>
          </w:p>
        </w:tc>
        <w:tc>
          <w:tcPr>
            <w:tcW w:w="5954" w:type="dxa"/>
            <w:shd w:val="clear" w:color="auto" w:fill="auto"/>
          </w:tcPr>
          <w:p w14:paraId="1B1ED8ED" w14:textId="77777777" w:rsidR="00DA1135" w:rsidRPr="000477C5" w:rsidRDefault="00DA1135" w:rsidP="00BC5F92">
            <w:pPr>
              <w:rPr>
                <w:rFonts w:ascii="Calibri" w:hAnsi="Calibri" w:cs="Calibri"/>
                <w:b/>
                <w:bCs/>
                <w:szCs w:val="22"/>
              </w:rPr>
            </w:pPr>
          </w:p>
        </w:tc>
        <w:tc>
          <w:tcPr>
            <w:tcW w:w="2693" w:type="dxa"/>
            <w:shd w:val="clear" w:color="auto" w:fill="auto"/>
          </w:tcPr>
          <w:p w14:paraId="0974C3CF" w14:textId="77777777" w:rsidR="00DA1135" w:rsidRPr="000477C5" w:rsidRDefault="00DA1135" w:rsidP="00BC5F92">
            <w:pPr>
              <w:jc w:val="center"/>
              <w:rPr>
                <w:rFonts w:ascii="Calibri" w:hAnsi="Calibri" w:cs="Calibri"/>
                <w:b/>
                <w:bCs/>
                <w:szCs w:val="22"/>
              </w:rPr>
            </w:pPr>
            <w:r w:rsidRPr="000477C5">
              <w:rPr>
                <w:rFonts w:ascii="Calibri" w:hAnsi="Calibri" w:cs="Calibri"/>
                <w:b/>
                <w:bCs/>
                <w:szCs w:val="22"/>
              </w:rPr>
              <w:t>Lead</w:t>
            </w:r>
          </w:p>
        </w:tc>
        <w:tc>
          <w:tcPr>
            <w:tcW w:w="992" w:type="dxa"/>
            <w:shd w:val="clear" w:color="auto" w:fill="auto"/>
          </w:tcPr>
          <w:p w14:paraId="5F888928" w14:textId="77777777" w:rsidR="00DA1135" w:rsidRPr="000477C5" w:rsidRDefault="00DA1135" w:rsidP="00BC5F92">
            <w:pPr>
              <w:jc w:val="center"/>
              <w:rPr>
                <w:rFonts w:ascii="Calibri" w:hAnsi="Calibri" w:cs="Calibri"/>
                <w:b/>
                <w:bCs/>
                <w:szCs w:val="22"/>
              </w:rPr>
            </w:pPr>
            <w:r w:rsidRPr="000477C5">
              <w:rPr>
                <w:rFonts w:ascii="Calibri" w:hAnsi="Calibri" w:cs="Calibri"/>
                <w:b/>
                <w:bCs/>
                <w:szCs w:val="22"/>
              </w:rPr>
              <w:t>Time</w:t>
            </w:r>
          </w:p>
          <w:p w14:paraId="14029CC6" w14:textId="77777777" w:rsidR="00DA1135" w:rsidRPr="000477C5" w:rsidRDefault="00DA1135" w:rsidP="00BC5F92">
            <w:pPr>
              <w:jc w:val="center"/>
              <w:rPr>
                <w:rFonts w:ascii="Calibri" w:hAnsi="Calibri" w:cs="Calibri"/>
                <w:b/>
                <w:bCs/>
                <w:szCs w:val="22"/>
              </w:rPr>
            </w:pPr>
          </w:p>
        </w:tc>
      </w:tr>
      <w:tr w:rsidR="00DA1135" w:rsidRPr="000477C5" w14:paraId="2C97B6CA" w14:textId="77777777" w:rsidTr="00FF72A8">
        <w:tc>
          <w:tcPr>
            <w:tcW w:w="709" w:type="dxa"/>
            <w:shd w:val="clear" w:color="auto" w:fill="auto"/>
          </w:tcPr>
          <w:p w14:paraId="4CBEF057" w14:textId="77777777" w:rsidR="00DA1135" w:rsidRPr="000477C5" w:rsidRDefault="00DA1135" w:rsidP="00BC5F92">
            <w:pPr>
              <w:jc w:val="center"/>
              <w:rPr>
                <w:rFonts w:ascii="Calibri" w:hAnsi="Calibri" w:cs="Calibri"/>
                <w:bCs/>
                <w:szCs w:val="22"/>
              </w:rPr>
            </w:pPr>
            <w:r w:rsidRPr="000477C5">
              <w:rPr>
                <w:rFonts w:ascii="Calibri" w:hAnsi="Calibri" w:cs="Calibri"/>
                <w:b/>
                <w:bCs/>
                <w:szCs w:val="22"/>
              </w:rPr>
              <w:t>1.</w:t>
            </w:r>
          </w:p>
        </w:tc>
        <w:tc>
          <w:tcPr>
            <w:tcW w:w="5954" w:type="dxa"/>
            <w:shd w:val="clear" w:color="auto" w:fill="auto"/>
          </w:tcPr>
          <w:p w14:paraId="541704D5" w14:textId="0BD2EB86" w:rsidR="00DA1135" w:rsidRDefault="00DA1135" w:rsidP="00BC5F92">
            <w:pPr>
              <w:rPr>
                <w:rFonts w:ascii="Calibri" w:hAnsi="Calibri" w:cs="Calibri"/>
                <w:b/>
                <w:bCs/>
                <w:szCs w:val="22"/>
              </w:rPr>
            </w:pPr>
            <w:r w:rsidRPr="000477C5">
              <w:rPr>
                <w:rFonts w:ascii="Calibri" w:hAnsi="Calibri" w:cs="Calibri"/>
                <w:b/>
                <w:bCs/>
                <w:szCs w:val="22"/>
              </w:rPr>
              <w:t>WELCOME AND INTRODUCTION</w:t>
            </w:r>
          </w:p>
          <w:p w14:paraId="15913E6A" w14:textId="77777777" w:rsidR="00D54664" w:rsidRPr="00D54664" w:rsidRDefault="00D54664" w:rsidP="00D54664">
            <w:pPr>
              <w:pStyle w:val="ListParagraph"/>
              <w:numPr>
                <w:ilvl w:val="0"/>
                <w:numId w:val="7"/>
              </w:numPr>
              <w:rPr>
                <w:rFonts w:ascii="Calibri" w:hAnsi="Calibri" w:cs="Calibri"/>
                <w:sz w:val="22"/>
                <w:szCs w:val="22"/>
              </w:rPr>
            </w:pPr>
            <w:r>
              <w:rPr>
                <w:rFonts w:ascii="Calibri" w:hAnsi="Calibri" w:cs="Calibri"/>
                <w:sz w:val="22"/>
                <w:szCs w:val="22"/>
              </w:rPr>
              <w:t>Chair’s introduction</w:t>
            </w:r>
          </w:p>
          <w:p w14:paraId="35A22D13" w14:textId="250EF94E" w:rsidR="00D54664" w:rsidRDefault="00D54664" w:rsidP="00D54664">
            <w:pPr>
              <w:pStyle w:val="ListParagraph"/>
              <w:numPr>
                <w:ilvl w:val="0"/>
                <w:numId w:val="7"/>
              </w:numPr>
              <w:rPr>
                <w:rFonts w:ascii="Calibri" w:hAnsi="Calibri" w:cs="Calibri"/>
                <w:sz w:val="22"/>
                <w:szCs w:val="22"/>
              </w:rPr>
            </w:pPr>
            <w:r w:rsidRPr="00D54664">
              <w:rPr>
                <w:rFonts w:ascii="Calibri" w:hAnsi="Calibri" w:cs="Calibri"/>
                <w:sz w:val="22"/>
                <w:szCs w:val="22"/>
              </w:rPr>
              <w:t>Adoption of the annual report and accounts</w:t>
            </w:r>
          </w:p>
          <w:p w14:paraId="516A8A0F" w14:textId="6A70F2D2" w:rsidR="00D54664" w:rsidRPr="00B162C6" w:rsidRDefault="00886E5E" w:rsidP="00D54664">
            <w:pPr>
              <w:tabs>
                <w:tab w:val="left" w:pos="459"/>
                <w:tab w:val="left" w:pos="1418"/>
                <w:tab w:val="left" w:pos="2127"/>
                <w:tab w:val="left" w:pos="8931"/>
              </w:tabs>
              <w:rPr>
                <w:rFonts w:ascii="Calibri" w:hAnsi="Calibri" w:cs="Calibri"/>
                <w:b/>
                <w:szCs w:val="22"/>
              </w:rPr>
            </w:pPr>
            <w:hyperlink r:id="rId7" w:history="1">
              <w:r w:rsidR="00D54664">
                <w:rPr>
                  <w:rStyle w:val="Hyperlink"/>
                  <w:rFonts w:ascii="Calibri" w:hAnsi="Calibri" w:cs="Calibri"/>
                  <w:bCs/>
                  <w:szCs w:val="22"/>
                </w:rPr>
                <w:t>click this link for a copy of the annual report and accounts</w:t>
              </w:r>
            </w:hyperlink>
            <w:r w:rsidR="00D54664">
              <w:rPr>
                <w:rFonts w:ascii="Calibri" w:hAnsi="Calibri" w:cs="Calibri"/>
                <w:bCs/>
                <w:szCs w:val="22"/>
              </w:rPr>
              <w:t xml:space="preserve"> </w:t>
            </w:r>
          </w:p>
          <w:p w14:paraId="7F3F33B8" w14:textId="77777777" w:rsidR="00D54664" w:rsidRPr="00B162C6" w:rsidRDefault="00D54664" w:rsidP="00D54664">
            <w:pPr>
              <w:tabs>
                <w:tab w:val="left" w:pos="459"/>
                <w:tab w:val="left" w:pos="1418"/>
                <w:tab w:val="left" w:pos="2127"/>
                <w:tab w:val="left" w:pos="8931"/>
              </w:tabs>
              <w:rPr>
                <w:rStyle w:val="Hyperlink"/>
                <w:rFonts w:ascii="Calibri" w:hAnsi="Calibri" w:cs="Calibri"/>
                <w:bCs/>
                <w:szCs w:val="22"/>
              </w:rPr>
            </w:pPr>
            <w:r>
              <w:rPr>
                <w:rFonts w:ascii="Calibri" w:hAnsi="Calibri" w:cs="Calibri"/>
                <w:bCs/>
                <w:szCs w:val="22"/>
              </w:rPr>
              <w:fldChar w:fldCharType="begin"/>
            </w:r>
            <w:r>
              <w:rPr>
                <w:rFonts w:ascii="Calibri" w:hAnsi="Calibri" w:cs="Calibri"/>
                <w:bCs/>
                <w:szCs w:val="22"/>
              </w:rPr>
              <w:instrText xml:space="preserve"> HYPERLINK "https://www.bartshealth.nhs.uk/download.cfm?doc=docm93jijm4n21813.pdf&amp;ver=41468" </w:instrText>
            </w:r>
            <w:r>
              <w:rPr>
                <w:rFonts w:ascii="Calibri" w:hAnsi="Calibri" w:cs="Calibri"/>
                <w:bCs/>
                <w:szCs w:val="22"/>
              </w:rPr>
              <w:fldChar w:fldCharType="separate"/>
            </w:r>
            <w:r w:rsidRPr="00B162C6">
              <w:rPr>
                <w:rStyle w:val="Hyperlink"/>
                <w:rFonts w:ascii="Calibri" w:hAnsi="Calibri" w:cs="Calibri"/>
                <w:bCs/>
                <w:szCs w:val="22"/>
              </w:rPr>
              <w:t xml:space="preserve">click this link for a copy of the quality account </w:t>
            </w:r>
          </w:p>
          <w:p w14:paraId="1221474F" w14:textId="36B0049E" w:rsidR="00DA1135" w:rsidRPr="000477C5" w:rsidRDefault="00D54664" w:rsidP="00D54664">
            <w:pPr>
              <w:rPr>
                <w:rFonts w:ascii="Calibri" w:hAnsi="Calibri" w:cs="Calibri"/>
                <w:bCs/>
                <w:szCs w:val="22"/>
              </w:rPr>
            </w:pPr>
            <w:r>
              <w:rPr>
                <w:rFonts w:ascii="Calibri" w:hAnsi="Calibri" w:cs="Calibri"/>
                <w:bCs/>
                <w:szCs w:val="22"/>
              </w:rPr>
              <w:fldChar w:fldCharType="end"/>
            </w:r>
          </w:p>
        </w:tc>
        <w:tc>
          <w:tcPr>
            <w:tcW w:w="2693" w:type="dxa"/>
            <w:shd w:val="clear" w:color="auto" w:fill="auto"/>
          </w:tcPr>
          <w:p w14:paraId="21B952B4" w14:textId="77777777" w:rsidR="00DA1135" w:rsidRPr="000477C5" w:rsidRDefault="00B162C6" w:rsidP="00BC5F92">
            <w:pPr>
              <w:jc w:val="center"/>
              <w:rPr>
                <w:rFonts w:ascii="Calibri" w:hAnsi="Calibri" w:cs="Calibri"/>
                <w:bCs/>
                <w:szCs w:val="22"/>
              </w:rPr>
            </w:pPr>
            <w:r>
              <w:rPr>
                <w:rFonts w:ascii="Calibri" w:hAnsi="Calibri" w:cs="Calibri"/>
                <w:bCs/>
                <w:szCs w:val="22"/>
              </w:rPr>
              <w:t>Rt Hon Jacqui Smith</w:t>
            </w:r>
            <w:r w:rsidR="00DA1135" w:rsidRPr="000477C5">
              <w:rPr>
                <w:rFonts w:ascii="Calibri" w:hAnsi="Calibri" w:cs="Calibri"/>
                <w:bCs/>
                <w:szCs w:val="22"/>
              </w:rPr>
              <w:t xml:space="preserve"> (Chair)</w:t>
            </w:r>
          </w:p>
          <w:p w14:paraId="5DA69549" w14:textId="77777777" w:rsidR="00DA1135" w:rsidRPr="000477C5" w:rsidRDefault="00DA1135" w:rsidP="00BC5F92">
            <w:pPr>
              <w:jc w:val="center"/>
              <w:rPr>
                <w:rFonts w:ascii="Calibri" w:hAnsi="Calibri" w:cs="Calibri"/>
                <w:bCs/>
                <w:szCs w:val="22"/>
              </w:rPr>
            </w:pPr>
          </w:p>
        </w:tc>
        <w:tc>
          <w:tcPr>
            <w:tcW w:w="992" w:type="dxa"/>
            <w:shd w:val="clear" w:color="auto" w:fill="auto"/>
          </w:tcPr>
          <w:p w14:paraId="5AB9FFD0" w14:textId="77777777" w:rsidR="00DA1135" w:rsidRPr="000477C5" w:rsidRDefault="00DA1135" w:rsidP="002A4B12">
            <w:pPr>
              <w:jc w:val="center"/>
              <w:rPr>
                <w:rFonts w:ascii="Calibri" w:hAnsi="Calibri" w:cs="Calibri"/>
                <w:bCs/>
                <w:szCs w:val="22"/>
              </w:rPr>
            </w:pPr>
            <w:r w:rsidRPr="000477C5">
              <w:rPr>
                <w:rFonts w:ascii="Calibri" w:hAnsi="Calibri" w:cs="Calibri"/>
                <w:bCs/>
                <w:szCs w:val="22"/>
              </w:rPr>
              <w:t>1</w:t>
            </w:r>
            <w:r w:rsidR="002A4B12">
              <w:rPr>
                <w:rFonts w:ascii="Calibri" w:hAnsi="Calibri" w:cs="Calibri"/>
                <w:bCs/>
                <w:szCs w:val="22"/>
              </w:rPr>
              <w:t>8</w:t>
            </w:r>
            <w:r w:rsidRPr="000477C5">
              <w:rPr>
                <w:rFonts w:ascii="Calibri" w:hAnsi="Calibri" w:cs="Calibri"/>
                <w:bCs/>
                <w:szCs w:val="22"/>
              </w:rPr>
              <w:t>.</w:t>
            </w:r>
            <w:r w:rsidR="002A4B12">
              <w:rPr>
                <w:rFonts w:ascii="Calibri" w:hAnsi="Calibri" w:cs="Calibri"/>
                <w:bCs/>
                <w:szCs w:val="22"/>
              </w:rPr>
              <w:t>0</w:t>
            </w:r>
            <w:r w:rsidRPr="000477C5">
              <w:rPr>
                <w:rFonts w:ascii="Calibri" w:hAnsi="Calibri" w:cs="Calibri"/>
                <w:bCs/>
                <w:szCs w:val="22"/>
              </w:rPr>
              <w:t>0</w:t>
            </w:r>
          </w:p>
        </w:tc>
      </w:tr>
      <w:tr w:rsidR="00DA1135" w:rsidRPr="000477C5" w14:paraId="1797B956" w14:textId="77777777" w:rsidTr="00FF72A8">
        <w:tc>
          <w:tcPr>
            <w:tcW w:w="709" w:type="dxa"/>
            <w:shd w:val="clear" w:color="auto" w:fill="auto"/>
          </w:tcPr>
          <w:p w14:paraId="534C3042" w14:textId="77777777" w:rsidR="00DA1135" w:rsidRPr="000477C5" w:rsidRDefault="005D1B0C" w:rsidP="005D1B0C">
            <w:pPr>
              <w:jc w:val="center"/>
              <w:rPr>
                <w:rFonts w:ascii="Calibri" w:hAnsi="Calibri" w:cs="Calibri"/>
                <w:b/>
                <w:bCs/>
                <w:szCs w:val="22"/>
              </w:rPr>
            </w:pPr>
            <w:r>
              <w:rPr>
                <w:rFonts w:ascii="Calibri" w:hAnsi="Calibri" w:cs="Calibri"/>
                <w:b/>
                <w:bCs/>
                <w:szCs w:val="22"/>
              </w:rPr>
              <w:t>2</w:t>
            </w:r>
            <w:r w:rsidR="00DA1135" w:rsidRPr="000477C5">
              <w:rPr>
                <w:rFonts w:ascii="Calibri" w:hAnsi="Calibri" w:cs="Calibri"/>
                <w:b/>
                <w:bCs/>
                <w:szCs w:val="22"/>
              </w:rPr>
              <w:t>.</w:t>
            </w:r>
          </w:p>
        </w:tc>
        <w:tc>
          <w:tcPr>
            <w:tcW w:w="5954" w:type="dxa"/>
            <w:shd w:val="clear" w:color="auto" w:fill="auto"/>
          </w:tcPr>
          <w:p w14:paraId="4EBE3941" w14:textId="77777777" w:rsidR="00886E5E" w:rsidRDefault="00886E5E" w:rsidP="00886E5E">
            <w:pPr>
              <w:tabs>
                <w:tab w:val="left" w:pos="720"/>
                <w:tab w:val="left" w:pos="1080"/>
              </w:tabs>
              <w:rPr>
                <w:rFonts w:ascii="Calibri" w:hAnsi="Calibri" w:cs="Calibri"/>
                <w:b/>
                <w:bCs/>
                <w:szCs w:val="22"/>
              </w:rPr>
            </w:pPr>
            <w:r>
              <w:rPr>
                <w:rFonts w:ascii="Calibri" w:hAnsi="Calibri" w:cs="Calibri"/>
                <w:b/>
                <w:bCs/>
                <w:szCs w:val="22"/>
              </w:rPr>
              <w:t>REVIEW OF 2021/22 AND PRIORITIES FOR 2022/23</w:t>
            </w:r>
          </w:p>
          <w:p w14:paraId="2089481D" w14:textId="0B518511" w:rsidR="00375B54" w:rsidRPr="002637FF" w:rsidRDefault="00375B54" w:rsidP="00886E5E">
            <w:pPr>
              <w:tabs>
                <w:tab w:val="left" w:pos="459"/>
                <w:tab w:val="left" w:pos="1418"/>
                <w:tab w:val="left" w:pos="2127"/>
                <w:tab w:val="left" w:pos="8931"/>
              </w:tabs>
              <w:rPr>
                <w:rFonts w:ascii="Calibri" w:hAnsi="Calibri" w:cs="Calibri"/>
                <w:bCs/>
                <w:szCs w:val="22"/>
              </w:rPr>
            </w:pPr>
          </w:p>
        </w:tc>
        <w:tc>
          <w:tcPr>
            <w:tcW w:w="2693" w:type="dxa"/>
            <w:shd w:val="clear" w:color="auto" w:fill="auto"/>
          </w:tcPr>
          <w:p w14:paraId="1D6B484A" w14:textId="77777777" w:rsidR="00D54664" w:rsidRPr="000477C5" w:rsidRDefault="00D54664" w:rsidP="00D54664">
            <w:pPr>
              <w:jc w:val="center"/>
              <w:rPr>
                <w:rFonts w:ascii="Calibri" w:hAnsi="Calibri" w:cs="Calibri"/>
                <w:bCs/>
                <w:szCs w:val="22"/>
              </w:rPr>
            </w:pPr>
            <w:r>
              <w:rPr>
                <w:rFonts w:ascii="Calibri" w:hAnsi="Calibri" w:cs="Calibri"/>
                <w:bCs/>
                <w:szCs w:val="22"/>
              </w:rPr>
              <w:t>Mr Shane DeGaris</w:t>
            </w:r>
          </w:p>
          <w:p w14:paraId="37C10A09" w14:textId="77777777" w:rsidR="00D54664" w:rsidRPr="000477C5" w:rsidRDefault="00D54664" w:rsidP="00D54664">
            <w:pPr>
              <w:jc w:val="center"/>
              <w:rPr>
                <w:rFonts w:ascii="Calibri" w:hAnsi="Calibri" w:cs="Calibri"/>
                <w:bCs/>
                <w:szCs w:val="22"/>
              </w:rPr>
            </w:pPr>
            <w:r w:rsidRPr="000477C5">
              <w:rPr>
                <w:rFonts w:ascii="Calibri" w:hAnsi="Calibri" w:cs="Calibri"/>
                <w:bCs/>
                <w:szCs w:val="22"/>
              </w:rPr>
              <w:t>(</w:t>
            </w:r>
            <w:r>
              <w:rPr>
                <w:rFonts w:ascii="Calibri" w:hAnsi="Calibri" w:cs="Calibri"/>
                <w:bCs/>
                <w:szCs w:val="22"/>
              </w:rPr>
              <w:t xml:space="preserve">Group </w:t>
            </w:r>
            <w:r w:rsidRPr="000477C5">
              <w:rPr>
                <w:rFonts w:ascii="Calibri" w:hAnsi="Calibri" w:cs="Calibri"/>
                <w:bCs/>
                <w:szCs w:val="22"/>
              </w:rPr>
              <w:t xml:space="preserve">Chief Executive) </w:t>
            </w:r>
          </w:p>
          <w:p w14:paraId="168DA20A" w14:textId="6C3737F9" w:rsidR="00DA1135" w:rsidRPr="000477C5" w:rsidRDefault="00DA1135" w:rsidP="00BC5F92">
            <w:pPr>
              <w:jc w:val="center"/>
              <w:rPr>
                <w:rFonts w:ascii="Calibri" w:hAnsi="Calibri" w:cs="Calibri"/>
                <w:bCs/>
                <w:szCs w:val="22"/>
              </w:rPr>
            </w:pPr>
          </w:p>
        </w:tc>
        <w:tc>
          <w:tcPr>
            <w:tcW w:w="992" w:type="dxa"/>
            <w:shd w:val="clear" w:color="auto" w:fill="auto"/>
          </w:tcPr>
          <w:p w14:paraId="30E9E234" w14:textId="77777777" w:rsidR="00DA1135" w:rsidRPr="000477C5" w:rsidRDefault="002A4B12" w:rsidP="002A4B12">
            <w:pPr>
              <w:jc w:val="center"/>
              <w:rPr>
                <w:rFonts w:ascii="Calibri" w:hAnsi="Calibri" w:cs="Calibri"/>
                <w:bCs/>
                <w:szCs w:val="22"/>
              </w:rPr>
            </w:pPr>
            <w:r>
              <w:rPr>
                <w:rFonts w:ascii="Calibri" w:hAnsi="Calibri" w:cs="Calibri"/>
                <w:bCs/>
                <w:szCs w:val="22"/>
              </w:rPr>
              <w:t>18</w:t>
            </w:r>
            <w:r w:rsidR="00424E3F">
              <w:rPr>
                <w:rFonts w:ascii="Calibri" w:hAnsi="Calibri" w:cs="Calibri"/>
                <w:bCs/>
                <w:szCs w:val="22"/>
              </w:rPr>
              <w:t>.</w:t>
            </w:r>
            <w:r>
              <w:rPr>
                <w:rFonts w:ascii="Calibri" w:hAnsi="Calibri" w:cs="Calibri"/>
                <w:bCs/>
                <w:szCs w:val="22"/>
              </w:rPr>
              <w:t>10</w:t>
            </w:r>
          </w:p>
        </w:tc>
      </w:tr>
      <w:tr w:rsidR="00D54664" w:rsidRPr="000477C5" w14:paraId="657FB1D3" w14:textId="77777777" w:rsidTr="00FF72A8">
        <w:tc>
          <w:tcPr>
            <w:tcW w:w="709" w:type="dxa"/>
            <w:shd w:val="clear" w:color="auto" w:fill="auto"/>
          </w:tcPr>
          <w:p w14:paraId="21BA7A9D" w14:textId="38397481" w:rsidR="00D54664" w:rsidRDefault="00D54664" w:rsidP="00D54664">
            <w:pPr>
              <w:jc w:val="center"/>
              <w:rPr>
                <w:rFonts w:ascii="Calibri" w:hAnsi="Calibri" w:cs="Calibri"/>
                <w:b/>
                <w:bCs/>
                <w:szCs w:val="22"/>
              </w:rPr>
            </w:pPr>
            <w:r>
              <w:rPr>
                <w:rFonts w:ascii="Calibri" w:hAnsi="Calibri" w:cs="Calibri"/>
                <w:b/>
                <w:bCs/>
                <w:szCs w:val="22"/>
              </w:rPr>
              <w:t>3</w:t>
            </w:r>
            <w:r w:rsidRPr="000477C5">
              <w:rPr>
                <w:rFonts w:ascii="Calibri" w:hAnsi="Calibri" w:cs="Calibri"/>
                <w:b/>
                <w:bCs/>
                <w:szCs w:val="22"/>
              </w:rPr>
              <w:t>.</w:t>
            </w:r>
          </w:p>
        </w:tc>
        <w:tc>
          <w:tcPr>
            <w:tcW w:w="5954" w:type="dxa"/>
            <w:shd w:val="clear" w:color="auto" w:fill="auto"/>
          </w:tcPr>
          <w:p w14:paraId="1BFBC5FC" w14:textId="77777777" w:rsidR="00886E5E" w:rsidRPr="000477C5" w:rsidRDefault="00886E5E" w:rsidP="00886E5E">
            <w:pPr>
              <w:tabs>
                <w:tab w:val="left" w:pos="459"/>
                <w:tab w:val="left" w:pos="1418"/>
                <w:tab w:val="left" w:pos="2127"/>
                <w:tab w:val="left" w:pos="8931"/>
              </w:tabs>
              <w:rPr>
                <w:rFonts w:ascii="Calibri" w:hAnsi="Calibri" w:cs="Calibri"/>
                <w:b/>
                <w:bCs/>
                <w:szCs w:val="22"/>
              </w:rPr>
            </w:pPr>
            <w:r>
              <w:rPr>
                <w:rFonts w:ascii="Calibri" w:hAnsi="Calibri" w:cs="Calibri"/>
                <w:b/>
                <w:bCs/>
                <w:szCs w:val="22"/>
              </w:rPr>
              <w:t>COLLABORATION WITH SYSTEM PARTNERS</w:t>
            </w:r>
          </w:p>
          <w:p w14:paraId="09FEA40B" w14:textId="083B59E8" w:rsidR="00D54664" w:rsidRPr="000477C5" w:rsidRDefault="00D54664" w:rsidP="00886E5E">
            <w:pPr>
              <w:tabs>
                <w:tab w:val="left" w:pos="720"/>
                <w:tab w:val="left" w:pos="1080"/>
              </w:tabs>
              <w:rPr>
                <w:rFonts w:ascii="Calibri" w:hAnsi="Calibri" w:cs="Calibri"/>
                <w:b/>
                <w:bCs/>
                <w:szCs w:val="22"/>
              </w:rPr>
            </w:pPr>
          </w:p>
        </w:tc>
        <w:tc>
          <w:tcPr>
            <w:tcW w:w="2693" w:type="dxa"/>
            <w:shd w:val="clear" w:color="auto" w:fill="auto"/>
          </w:tcPr>
          <w:p w14:paraId="5426FE88" w14:textId="77777777" w:rsidR="00D54664" w:rsidRPr="000477C5" w:rsidRDefault="00D54664" w:rsidP="00D54664">
            <w:pPr>
              <w:jc w:val="center"/>
              <w:rPr>
                <w:rFonts w:ascii="Calibri" w:hAnsi="Calibri" w:cs="Calibri"/>
                <w:bCs/>
                <w:szCs w:val="22"/>
              </w:rPr>
            </w:pPr>
            <w:r>
              <w:rPr>
                <w:rFonts w:ascii="Calibri" w:hAnsi="Calibri" w:cs="Calibri"/>
                <w:bCs/>
                <w:szCs w:val="22"/>
              </w:rPr>
              <w:t>Mr Shane DeGaris</w:t>
            </w:r>
          </w:p>
          <w:p w14:paraId="76FF7D0C" w14:textId="77777777" w:rsidR="00D54664" w:rsidRPr="000477C5" w:rsidRDefault="00D54664" w:rsidP="00D54664">
            <w:pPr>
              <w:jc w:val="center"/>
              <w:rPr>
                <w:rFonts w:ascii="Calibri" w:hAnsi="Calibri" w:cs="Calibri"/>
                <w:bCs/>
                <w:szCs w:val="22"/>
              </w:rPr>
            </w:pPr>
            <w:r w:rsidRPr="000477C5">
              <w:rPr>
                <w:rFonts w:ascii="Calibri" w:hAnsi="Calibri" w:cs="Calibri"/>
                <w:bCs/>
                <w:szCs w:val="22"/>
              </w:rPr>
              <w:t>(</w:t>
            </w:r>
            <w:r>
              <w:rPr>
                <w:rFonts w:ascii="Calibri" w:hAnsi="Calibri" w:cs="Calibri"/>
                <w:bCs/>
                <w:szCs w:val="22"/>
              </w:rPr>
              <w:t xml:space="preserve">Group </w:t>
            </w:r>
            <w:r w:rsidRPr="000477C5">
              <w:rPr>
                <w:rFonts w:ascii="Calibri" w:hAnsi="Calibri" w:cs="Calibri"/>
                <w:bCs/>
                <w:szCs w:val="22"/>
              </w:rPr>
              <w:t xml:space="preserve">Chief Executive) </w:t>
            </w:r>
          </w:p>
          <w:p w14:paraId="08E7E6A8" w14:textId="77777777" w:rsidR="00D54664" w:rsidRPr="000477C5" w:rsidRDefault="00D54664" w:rsidP="00D54664">
            <w:pPr>
              <w:jc w:val="center"/>
              <w:rPr>
                <w:rFonts w:ascii="Calibri" w:hAnsi="Calibri" w:cs="Calibri"/>
                <w:bCs/>
                <w:szCs w:val="22"/>
              </w:rPr>
            </w:pPr>
          </w:p>
        </w:tc>
        <w:tc>
          <w:tcPr>
            <w:tcW w:w="992" w:type="dxa"/>
            <w:shd w:val="clear" w:color="auto" w:fill="auto"/>
          </w:tcPr>
          <w:p w14:paraId="43887866" w14:textId="1798FEA9" w:rsidR="00D54664" w:rsidRPr="000477C5" w:rsidRDefault="00D54664" w:rsidP="00D54664">
            <w:pPr>
              <w:jc w:val="center"/>
              <w:rPr>
                <w:rFonts w:ascii="Calibri" w:hAnsi="Calibri" w:cs="Calibri"/>
                <w:bCs/>
                <w:szCs w:val="22"/>
              </w:rPr>
            </w:pPr>
            <w:r>
              <w:rPr>
                <w:rFonts w:ascii="Calibri" w:hAnsi="Calibri" w:cs="Calibri"/>
                <w:bCs/>
                <w:szCs w:val="22"/>
              </w:rPr>
              <w:t>18.</w:t>
            </w:r>
            <w:r w:rsidR="00886E5E">
              <w:rPr>
                <w:rFonts w:ascii="Calibri" w:hAnsi="Calibri" w:cs="Calibri"/>
                <w:bCs/>
                <w:szCs w:val="22"/>
              </w:rPr>
              <w:t>40</w:t>
            </w:r>
          </w:p>
        </w:tc>
      </w:tr>
      <w:tr w:rsidR="00D54664" w:rsidRPr="000477C5" w14:paraId="6313AC2E" w14:textId="77777777" w:rsidTr="00FF72A8">
        <w:tc>
          <w:tcPr>
            <w:tcW w:w="709" w:type="dxa"/>
            <w:shd w:val="clear" w:color="auto" w:fill="auto"/>
          </w:tcPr>
          <w:p w14:paraId="6C94DD1A" w14:textId="014DE4D4" w:rsidR="00D54664" w:rsidRPr="000477C5" w:rsidRDefault="00D54664" w:rsidP="00D54664">
            <w:pPr>
              <w:jc w:val="center"/>
              <w:rPr>
                <w:rFonts w:ascii="Calibri" w:hAnsi="Calibri" w:cs="Calibri"/>
                <w:b/>
                <w:bCs/>
                <w:szCs w:val="22"/>
              </w:rPr>
            </w:pPr>
            <w:r>
              <w:rPr>
                <w:rFonts w:ascii="Calibri" w:hAnsi="Calibri" w:cs="Calibri"/>
                <w:b/>
                <w:bCs/>
                <w:szCs w:val="22"/>
              </w:rPr>
              <w:t>4</w:t>
            </w:r>
            <w:r w:rsidRPr="000477C5">
              <w:rPr>
                <w:rFonts w:ascii="Calibri" w:hAnsi="Calibri" w:cs="Calibri"/>
                <w:b/>
                <w:bCs/>
                <w:szCs w:val="22"/>
              </w:rPr>
              <w:t>.</w:t>
            </w:r>
          </w:p>
        </w:tc>
        <w:tc>
          <w:tcPr>
            <w:tcW w:w="5954" w:type="dxa"/>
            <w:shd w:val="clear" w:color="auto" w:fill="auto"/>
          </w:tcPr>
          <w:p w14:paraId="7AD66FF8" w14:textId="77777777" w:rsidR="00D54664" w:rsidRDefault="00D54664" w:rsidP="00D54664">
            <w:pPr>
              <w:rPr>
                <w:rFonts w:ascii="Calibri" w:hAnsi="Calibri" w:cs="Calibri"/>
                <w:b/>
                <w:szCs w:val="22"/>
              </w:rPr>
            </w:pPr>
            <w:r w:rsidRPr="000477C5">
              <w:rPr>
                <w:rFonts w:ascii="Calibri" w:hAnsi="Calibri" w:cs="Calibri"/>
                <w:b/>
                <w:szCs w:val="22"/>
              </w:rPr>
              <w:t>QUESTIONS FROM MEMBERS OF THE PUBLIC</w:t>
            </w:r>
          </w:p>
          <w:p w14:paraId="25F318EC" w14:textId="47148F9E" w:rsidR="00D54664" w:rsidRPr="000477C5" w:rsidRDefault="00D54664" w:rsidP="00D54664">
            <w:pPr>
              <w:rPr>
                <w:rFonts w:ascii="Calibri" w:hAnsi="Calibri" w:cs="Calibri"/>
                <w:szCs w:val="22"/>
              </w:rPr>
            </w:pPr>
          </w:p>
        </w:tc>
        <w:tc>
          <w:tcPr>
            <w:tcW w:w="2693" w:type="dxa"/>
            <w:shd w:val="clear" w:color="auto" w:fill="auto"/>
          </w:tcPr>
          <w:p w14:paraId="7A0FDB31" w14:textId="77777777" w:rsidR="00D54664" w:rsidRPr="000477C5" w:rsidRDefault="00D54664" w:rsidP="00D54664">
            <w:pPr>
              <w:jc w:val="center"/>
              <w:rPr>
                <w:rFonts w:ascii="Calibri" w:hAnsi="Calibri" w:cs="Calibri"/>
                <w:bCs/>
                <w:szCs w:val="22"/>
              </w:rPr>
            </w:pPr>
            <w:r>
              <w:rPr>
                <w:rFonts w:ascii="Calibri" w:hAnsi="Calibri" w:cs="Calibri"/>
                <w:bCs/>
                <w:szCs w:val="22"/>
              </w:rPr>
              <w:t>Rt Hon Jacqui Smith</w:t>
            </w:r>
            <w:r w:rsidRPr="000477C5">
              <w:rPr>
                <w:rFonts w:ascii="Calibri" w:hAnsi="Calibri" w:cs="Calibri"/>
                <w:bCs/>
                <w:szCs w:val="22"/>
              </w:rPr>
              <w:t xml:space="preserve"> </w:t>
            </w:r>
          </w:p>
        </w:tc>
        <w:tc>
          <w:tcPr>
            <w:tcW w:w="992" w:type="dxa"/>
            <w:shd w:val="clear" w:color="auto" w:fill="auto"/>
          </w:tcPr>
          <w:p w14:paraId="4D58CF40" w14:textId="77777777" w:rsidR="00D54664" w:rsidRPr="000477C5" w:rsidRDefault="00D54664" w:rsidP="00D54664">
            <w:pPr>
              <w:jc w:val="center"/>
              <w:rPr>
                <w:rFonts w:ascii="Calibri" w:hAnsi="Calibri" w:cs="Calibri"/>
                <w:bCs/>
                <w:szCs w:val="22"/>
              </w:rPr>
            </w:pPr>
            <w:r>
              <w:rPr>
                <w:rFonts w:ascii="Calibri" w:hAnsi="Calibri" w:cs="Calibri"/>
                <w:bCs/>
                <w:szCs w:val="22"/>
              </w:rPr>
              <w:t>18.45</w:t>
            </w:r>
          </w:p>
        </w:tc>
      </w:tr>
      <w:tr w:rsidR="00D54664" w:rsidRPr="000477C5" w14:paraId="6F526FCD" w14:textId="77777777" w:rsidTr="00FF72A8">
        <w:tc>
          <w:tcPr>
            <w:tcW w:w="709" w:type="dxa"/>
            <w:shd w:val="clear" w:color="auto" w:fill="auto"/>
          </w:tcPr>
          <w:p w14:paraId="04C14A10" w14:textId="34EFCDD7" w:rsidR="00D54664" w:rsidRPr="000477C5" w:rsidRDefault="00D54664" w:rsidP="00D54664">
            <w:pPr>
              <w:jc w:val="center"/>
              <w:rPr>
                <w:rFonts w:ascii="Calibri" w:hAnsi="Calibri" w:cs="Calibri"/>
                <w:b/>
                <w:bCs/>
                <w:szCs w:val="22"/>
              </w:rPr>
            </w:pPr>
            <w:r>
              <w:rPr>
                <w:rFonts w:ascii="Calibri" w:hAnsi="Calibri" w:cs="Calibri"/>
                <w:b/>
                <w:bCs/>
                <w:szCs w:val="22"/>
              </w:rPr>
              <w:t>5.</w:t>
            </w:r>
          </w:p>
        </w:tc>
        <w:tc>
          <w:tcPr>
            <w:tcW w:w="5954" w:type="dxa"/>
            <w:shd w:val="clear" w:color="auto" w:fill="auto"/>
          </w:tcPr>
          <w:p w14:paraId="06430A21" w14:textId="77777777" w:rsidR="00D54664" w:rsidRDefault="00D54664" w:rsidP="00D54664">
            <w:pPr>
              <w:rPr>
                <w:rFonts w:ascii="Calibri" w:hAnsi="Calibri" w:cs="Calibri"/>
                <w:b/>
                <w:szCs w:val="22"/>
              </w:rPr>
            </w:pPr>
            <w:r w:rsidRPr="000477C5">
              <w:rPr>
                <w:rFonts w:ascii="Calibri" w:hAnsi="Calibri" w:cs="Calibri"/>
                <w:b/>
                <w:szCs w:val="22"/>
              </w:rPr>
              <w:t>CLOSE</w:t>
            </w:r>
            <w:r>
              <w:rPr>
                <w:rFonts w:ascii="Calibri" w:hAnsi="Calibri" w:cs="Calibri"/>
                <w:b/>
                <w:szCs w:val="22"/>
              </w:rPr>
              <w:t xml:space="preserve"> </w:t>
            </w:r>
          </w:p>
          <w:p w14:paraId="54E83DF2" w14:textId="77777777" w:rsidR="00D54664" w:rsidRPr="00FF72A8" w:rsidRDefault="00D54664" w:rsidP="00D54664">
            <w:pPr>
              <w:rPr>
                <w:rFonts w:ascii="Calibri" w:hAnsi="Calibri" w:cs="Calibri"/>
                <w:i/>
                <w:iCs/>
                <w:szCs w:val="22"/>
              </w:rPr>
            </w:pPr>
          </w:p>
        </w:tc>
        <w:tc>
          <w:tcPr>
            <w:tcW w:w="2693" w:type="dxa"/>
            <w:shd w:val="clear" w:color="auto" w:fill="auto"/>
          </w:tcPr>
          <w:p w14:paraId="6C9D6253" w14:textId="77777777" w:rsidR="00D54664" w:rsidRPr="000477C5" w:rsidRDefault="00D54664" w:rsidP="00D54664">
            <w:pPr>
              <w:jc w:val="center"/>
              <w:rPr>
                <w:rFonts w:ascii="Calibri" w:hAnsi="Calibri" w:cs="Calibri"/>
                <w:bCs/>
                <w:szCs w:val="22"/>
              </w:rPr>
            </w:pPr>
          </w:p>
          <w:p w14:paraId="6CD1FC31" w14:textId="77777777" w:rsidR="00D54664" w:rsidRPr="000477C5" w:rsidRDefault="00D54664" w:rsidP="00D54664">
            <w:pPr>
              <w:rPr>
                <w:rFonts w:ascii="Calibri" w:hAnsi="Calibri" w:cs="Calibri"/>
                <w:bCs/>
                <w:szCs w:val="22"/>
              </w:rPr>
            </w:pPr>
          </w:p>
        </w:tc>
        <w:tc>
          <w:tcPr>
            <w:tcW w:w="992" w:type="dxa"/>
            <w:shd w:val="clear" w:color="auto" w:fill="auto"/>
          </w:tcPr>
          <w:p w14:paraId="4EC4CF53" w14:textId="77777777" w:rsidR="00D54664" w:rsidRPr="000477C5" w:rsidRDefault="00D54664" w:rsidP="00D54664">
            <w:pPr>
              <w:jc w:val="center"/>
              <w:rPr>
                <w:rFonts w:ascii="Calibri" w:hAnsi="Calibri" w:cs="Calibri"/>
                <w:bCs/>
                <w:szCs w:val="22"/>
              </w:rPr>
            </w:pPr>
            <w:r w:rsidRPr="000477C5">
              <w:rPr>
                <w:rFonts w:ascii="Calibri" w:hAnsi="Calibri" w:cs="Calibri"/>
                <w:bCs/>
                <w:szCs w:val="22"/>
              </w:rPr>
              <w:t>19.</w:t>
            </w:r>
            <w:r>
              <w:rPr>
                <w:rFonts w:ascii="Calibri" w:hAnsi="Calibri" w:cs="Calibri"/>
                <w:bCs/>
                <w:szCs w:val="22"/>
              </w:rPr>
              <w:t>30</w:t>
            </w:r>
          </w:p>
        </w:tc>
      </w:tr>
    </w:tbl>
    <w:p w14:paraId="489804B5" w14:textId="77777777" w:rsidR="00DA1135" w:rsidRDefault="00DA1135" w:rsidP="005C2EA6">
      <w:pPr>
        <w:rPr>
          <w:rFonts w:ascii="Calibri" w:hAnsi="Calibri" w:cs="Calibri"/>
          <w:i/>
          <w:iCs/>
          <w:szCs w:val="22"/>
        </w:rPr>
      </w:pPr>
    </w:p>
    <w:p w14:paraId="0AF969B3" w14:textId="77777777" w:rsidR="003A1191" w:rsidRDefault="003A1191" w:rsidP="005C2EA6">
      <w:pPr>
        <w:rPr>
          <w:rFonts w:ascii="Calibri" w:hAnsi="Calibri" w:cs="Calibri"/>
          <w:i/>
          <w:iCs/>
          <w:szCs w:val="22"/>
        </w:rPr>
      </w:pPr>
    </w:p>
    <w:p w14:paraId="1D58B89E" w14:textId="77777777" w:rsidR="003A1191" w:rsidRPr="000477C5" w:rsidRDefault="003A1191" w:rsidP="005C2EA6">
      <w:pPr>
        <w:rPr>
          <w:rFonts w:ascii="Calibri" w:hAnsi="Calibri" w:cs="Calibri"/>
          <w:i/>
          <w:iCs/>
          <w:szCs w:val="22"/>
        </w:rPr>
      </w:pPr>
    </w:p>
    <w:sectPr w:rsidR="003A1191" w:rsidRPr="000477C5" w:rsidSect="00DA1135">
      <w:headerReference w:type="default" r:id="rId8"/>
      <w:headerReference w:type="first" r:id="rId9"/>
      <w:footerReference w:type="first" r:id="rId10"/>
      <w:pgSz w:w="11906" w:h="16838"/>
      <w:pgMar w:top="2237" w:right="707" w:bottom="1440" w:left="1440" w:header="680" w:footer="2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340E" w14:textId="77777777" w:rsidR="00B5565A" w:rsidRDefault="00B5565A" w:rsidP="00AE6D09">
      <w:r>
        <w:separator/>
      </w:r>
    </w:p>
  </w:endnote>
  <w:endnote w:type="continuationSeparator" w:id="0">
    <w:p w14:paraId="585A4388" w14:textId="77777777" w:rsidR="00B5565A" w:rsidRDefault="00B5565A" w:rsidP="00AE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BA11" w14:textId="3AE49FE6" w:rsidR="00F671C9" w:rsidRDefault="00DF0930">
    <w:pPr>
      <w:pStyle w:val="Footer"/>
    </w:pPr>
    <w:r>
      <w:rPr>
        <w:noProof/>
      </w:rPr>
      <w:drawing>
        <wp:anchor distT="0" distB="0" distL="114300" distR="114300" simplePos="0" relativeHeight="251658752" behindDoc="1" locked="0" layoutInCell="1" allowOverlap="1" wp14:anchorId="3F896D73" wp14:editId="7D22CB77">
          <wp:simplePos x="0" y="0"/>
          <wp:positionH relativeFrom="column">
            <wp:posOffset>-622300</wp:posOffset>
          </wp:positionH>
          <wp:positionV relativeFrom="paragraph">
            <wp:posOffset>81915</wp:posOffset>
          </wp:positionV>
          <wp:extent cx="6951980" cy="1324610"/>
          <wp:effectExtent l="0" t="0" r="0" b="0"/>
          <wp:wrapThrough wrapText="bothSides">
            <wp:wrapPolygon edited="0">
              <wp:start x="0" y="0"/>
              <wp:lineTo x="0" y="21434"/>
              <wp:lineTo x="21545" y="21434"/>
              <wp:lineTo x="21545"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198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4EE7" w14:textId="77777777" w:rsidR="00B5565A" w:rsidRDefault="00B5565A" w:rsidP="00AE6D09">
      <w:r>
        <w:separator/>
      </w:r>
    </w:p>
  </w:footnote>
  <w:footnote w:type="continuationSeparator" w:id="0">
    <w:p w14:paraId="5763309A" w14:textId="77777777" w:rsidR="00B5565A" w:rsidRDefault="00B5565A" w:rsidP="00AE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71DC" w14:textId="7C011526" w:rsidR="00F671C9" w:rsidRDefault="00DF0930">
    <w:pPr>
      <w:pStyle w:val="Header"/>
    </w:pPr>
    <w:r>
      <w:rPr>
        <w:noProof/>
      </w:rPr>
      <w:drawing>
        <wp:anchor distT="0" distB="0" distL="114300" distR="114300" simplePos="0" relativeHeight="251656704" behindDoc="0" locked="0" layoutInCell="1" allowOverlap="1" wp14:anchorId="1EE565F3" wp14:editId="77686BEB">
          <wp:simplePos x="0" y="0"/>
          <wp:positionH relativeFrom="column">
            <wp:posOffset>4619625</wp:posOffset>
          </wp:positionH>
          <wp:positionV relativeFrom="paragraph">
            <wp:posOffset>-459105</wp:posOffset>
          </wp:positionV>
          <wp:extent cx="2028825" cy="149542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EEDD2" w14:textId="77777777" w:rsidR="00F671C9" w:rsidRDefault="00F67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8F01" w14:textId="7417B43B" w:rsidR="00F671C9" w:rsidRDefault="00DF0930" w:rsidP="00AE6D09">
    <w:pPr>
      <w:pStyle w:val="Header"/>
      <w:tabs>
        <w:tab w:val="clear" w:pos="4513"/>
        <w:tab w:val="clear" w:pos="9026"/>
        <w:tab w:val="left" w:pos="6315"/>
      </w:tabs>
    </w:pPr>
    <w:r>
      <w:rPr>
        <w:noProof/>
      </w:rPr>
      <w:drawing>
        <wp:anchor distT="0" distB="0" distL="114300" distR="114300" simplePos="0" relativeHeight="251657728" behindDoc="1" locked="0" layoutInCell="1" allowOverlap="1" wp14:anchorId="6184D26C" wp14:editId="50309D84">
          <wp:simplePos x="0" y="0"/>
          <wp:positionH relativeFrom="column">
            <wp:posOffset>4525645</wp:posOffset>
          </wp:positionH>
          <wp:positionV relativeFrom="paragraph">
            <wp:posOffset>-431800</wp:posOffset>
          </wp:positionV>
          <wp:extent cx="1922780" cy="1417320"/>
          <wp:effectExtent l="0" t="0" r="0" b="0"/>
          <wp:wrapThrough wrapText="bothSides">
            <wp:wrapPolygon edited="0">
              <wp:start x="0" y="0"/>
              <wp:lineTo x="0" y="21194"/>
              <wp:lineTo x="21400" y="21194"/>
              <wp:lineTo x="21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1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173C8"/>
    <w:multiLevelType w:val="hybridMultilevel"/>
    <w:tmpl w:val="19C88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8D5486"/>
    <w:multiLevelType w:val="hybridMultilevel"/>
    <w:tmpl w:val="D56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00CE3"/>
    <w:multiLevelType w:val="hybridMultilevel"/>
    <w:tmpl w:val="2294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34CCF"/>
    <w:multiLevelType w:val="hybridMultilevel"/>
    <w:tmpl w:val="B9E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F472C"/>
    <w:multiLevelType w:val="hybridMultilevel"/>
    <w:tmpl w:val="66FA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37B00"/>
    <w:multiLevelType w:val="hybridMultilevel"/>
    <w:tmpl w:val="F638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560F5"/>
    <w:multiLevelType w:val="hybridMultilevel"/>
    <w:tmpl w:val="DE7C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CE"/>
    <w:rsid w:val="000477C5"/>
    <w:rsid w:val="000820D3"/>
    <w:rsid w:val="00112E6C"/>
    <w:rsid w:val="0014748F"/>
    <w:rsid w:val="002637FF"/>
    <w:rsid w:val="002A4B12"/>
    <w:rsid w:val="002E1093"/>
    <w:rsid w:val="00326657"/>
    <w:rsid w:val="003309BA"/>
    <w:rsid w:val="00375B54"/>
    <w:rsid w:val="003A1191"/>
    <w:rsid w:val="003F3781"/>
    <w:rsid w:val="00424E3F"/>
    <w:rsid w:val="0056307E"/>
    <w:rsid w:val="00596B9A"/>
    <w:rsid w:val="005B2AF0"/>
    <w:rsid w:val="005C2EA6"/>
    <w:rsid w:val="005D1B0C"/>
    <w:rsid w:val="005D5E4E"/>
    <w:rsid w:val="006615AC"/>
    <w:rsid w:val="006A50E9"/>
    <w:rsid w:val="0074415B"/>
    <w:rsid w:val="00760683"/>
    <w:rsid w:val="0086283A"/>
    <w:rsid w:val="00886E5E"/>
    <w:rsid w:val="008A2334"/>
    <w:rsid w:val="00904631"/>
    <w:rsid w:val="0090545B"/>
    <w:rsid w:val="009D01D6"/>
    <w:rsid w:val="00A31CDD"/>
    <w:rsid w:val="00A40BB2"/>
    <w:rsid w:val="00A94204"/>
    <w:rsid w:val="00AE6D09"/>
    <w:rsid w:val="00B162C6"/>
    <w:rsid w:val="00B5565A"/>
    <w:rsid w:val="00B617F4"/>
    <w:rsid w:val="00BB2E80"/>
    <w:rsid w:val="00BC5F92"/>
    <w:rsid w:val="00C00BE6"/>
    <w:rsid w:val="00C23CDF"/>
    <w:rsid w:val="00CC3956"/>
    <w:rsid w:val="00D16249"/>
    <w:rsid w:val="00D54664"/>
    <w:rsid w:val="00DA1135"/>
    <w:rsid w:val="00DA6442"/>
    <w:rsid w:val="00DE71CE"/>
    <w:rsid w:val="00DF0930"/>
    <w:rsid w:val="00E54098"/>
    <w:rsid w:val="00E65E4D"/>
    <w:rsid w:val="00E87D0D"/>
    <w:rsid w:val="00EB3586"/>
    <w:rsid w:val="00F671C9"/>
    <w:rsid w:val="00FB33E9"/>
    <w:rsid w:val="00FD086B"/>
    <w:rsid w:val="00FF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674F"/>
  <w15:chartTrackingRefBased/>
  <w15:docId w15:val="{2C903F73-11A4-4BCC-A6DC-5B10CEFF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57"/>
    <w:rPr>
      <w:rFonts w:ascii="Arial" w:eastAsia="Cambria" w:hAnsi="Arial"/>
      <w:sz w:val="22"/>
      <w:szCs w:val="24"/>
      <w:lang w:eastAsia="en-US"/>
    </w:rPr>
  </w:style>
  <w:style w:type="paragraph" w:styleId="Heading1">
    <w:name w:val="heading 1"/>
    <w:basedOn w:val="Normal"/>
    <w:next w:val="Normal"/>
    <w:link w:val="Heading1Char"/>
    <w:qFormat/>
    <w:rsid w:val="00DA1135"/>
    <w:pPr>
      <w:keepNext/>
      <w:overflowPunct w:val="0"/>
      <w:autoSpaceDE w:val="0"/>
      <w:autoSpaceDN w:val="0"/>
      <w:adjustRightInd w:val="0"/>
      <w:jc w:val="right"/>
      <w:textAlignment w:val="baseline"/>
      <w:outlineLvl w:val="0"/>
    </w:pPr>
    <w:rPr>
      <w:rFonts w:ascii="Times New Roman" w:eastAsia="Times New Roman" w:hAnsi="Times New Roman"/>
      <w:b/>
      <w:sz w:val="18"/>
      <w:szCs w:val="20"/>
      <w:lang w:eastAsia="en-GB"/>
    </w:rPr>
  </w:style>
  <w:style w:type="paragraph" w:styleId="Heading2">
    <w:name w:val="heading 2"/>
    <w:basedOn w:val="Normal"/>
    <w:next w:val="Normal"/>
    <w:link w:val="Heading2Char"/>
    <w:qFormat/>
    <w:rsid w:val="00DA1135"/>
    <w:pPr>
      <w:keepNext/>
      <w:overflowPunct w:val="0"/>
      <w:autoSpaceDE w:val="0"/>
      <w:autoSpaceDN w:val="0"/>
      <w:adjustRightInd w:val="0"/>
      <w:spacing w:before="240" w:after="60"/>
      <w:textAlignment w:val="baseline"/>
      <w:outlineLvl w:val="1"/>
    </w:pPr>
    <w:rPr>
      <w:rFonts w:eastAsia="Times New Roman"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D09"/>
    <w:pPr>
      <w:tabs>
        <w:tab w:val="center" w:pos="4513"/>
        <w:tab w:val="right" w:pos="9026"/>
      </w:tabs>
    </w:pPr>
  </w:style>
  <w:style w:type="character" w:customStyle="1" w:styleId="HeaderChar">
    <w:name w:val="Header Char"/>
    <w:basedOn w:val="DefaultParagraphFont"/>
    <w:link w:val="Header"/>
    <w:uiPriority w:val="99"/>
    <w:rsid w:val="00AE6D09"/>
  </w:style>
  <w:style w:type="paragraph" w:styleId="Footer">
    <w:name w:val="footer"/>
    <w:basedOn w:val="Normal"/>
    <w:link w:val="FooterChar"/>
    <w:uiPriority w:val="99"/>
    <w:unhideWhenUsed/>
    <w:rsid w:val="00AE6D09"/>
    <w:pPr>
      <w:tabs>
        <w:tab w:val="center" w:pos="4513"/>
        <w:tab w:val="right" w:pos="9026"/>
      </w:tabs>
    </w:pPr>
  </w:style>
  <w:style w:type="character" w:customStyle="1" w:styleId="FooterChar">
    <w:name w:val="Footer Char"/>
    <w:basedOn w:val="DefaultParagraphFont"/>
    <w:link w:val="Footer"/>
    <w:uiPriority w:val="99"/>
    <w:rsid w:val="00AE6D09"/>
  </w:style>
  <w:style w:type="paragraph" w:styleId="BalloonText">
    <w:name w:val="Balloon Text"/>
    <w:basedOn w:val="Normal"/>
    <w:link w:val="BalloonTextChar"/>
    <w:uiPriority w:val="99"/>
    <w:semiHidden/>
    <w:unhideWhenUsed/>
    <w:rsid w:val="00AE6D09"/>
    <w:rPr>
      <w:rFonts w:ascii="Tahoma" w:hAnsi="Tahoma" w:cs="Tahoma"/>
      <w:sz w:val="16"/>
      <w:szCs w:val="16"/>
    </w:rPr>
  </w:style>
  <w:style w:type="character" w:customStyle="1" w:styleId="BalloonTextChar">
    <w:name w:val="Balloon Text Char"/>
    <w:link w:val="BalloonText"/>
    <w:uiPriority w:val="99"/>
    <w:semiHidden/>
    <w:rsid w:val="00AE6D09"/>
    <w:rPr>
      <w:rFonts w:ascii="Tahoma" w:hAnsi="Tahoma" w:cs="Tahoma"/>
      <w:sz w:val="16"/>
      <w:szCs w:val="16"/>
    </w:rPr>
  </w:style>
  <w:style w:type="table" w:styleId="TableGrid">
    <w:name w:val="Table Grid"/>
    <w:basedOn w:val="TableNormal"/>
    <w:uiPriority w:val="59"/>
    <w:rsid w:val="00AE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A1135"/>
    <w:rPr>
      <w:rFonts w:ascii="Times New Roman" w:eastAsia="Times New Roman" w:hAnsi="Times New Roman"/>
      <w:b/>
      <w:sz w:val="18"/>
    </w:rPr>
  </w:style>
  <w:style w:type="character" w:customStyle="1" w:styleId="Heading2Char">
    <w:name w:val="Heading 2 Char"/>
    <w:link w:val="Heading2"/>
    <w:rsid w:val="00DA1135"/>
    <w:rPr>
      <w:rFonts w:ascii="Arial" w:eastAsia="Times New Roman" w:hAnsi="Arial" w:cs="Arial"/>
      <w:b/>
      <w:bCs/>
      <w:i/>
      <w:iCs/>
      <w:sz w:val="28"/>
      <w:szCs w:val="28"/>
    </w:rPr>
  </w:style>
  <w:style w:type="paragraph" w:styleId="BodyText">
    <w:name w:val="Body Text"/>
    <w:basedOn w:val="Normal"/>
    <w:link w:val="BodyTextChar"/>
    <w:rsid w:val="00DA1135"/>
    <w:pPr>
      <w:jc w:val="center"/>
    </w:pPr>
    <w:rPr>
      <w:rFonts w:ascii="Times New Roman" w:eastAsia="Times New Roman" w:hAnsi="Times New Roman"/>
      <w:sz w:val="28"/>
    </w:rPr>
  </w:style>
  <w:style w:type="character" w:customStyle="1" w:styleId="BodyTextChar">
    <w:name w:val="Body Text Char"/>
    <w:link w:val="BodyText"/>
    <w:rsid w:val="00DA1135"/>
    <w:rPr>
      <w:rFonts w:ascii="Times New Roman" w:eastAsia="Times New Roman" w:hAnsi="Times New Roman"/>
      <w:sz w:val="28"/>
      <w:szCs w:val="24"/>
      <w:lang w:eastAsia="en-US"/>
    </w:rPr>
  </w:style>
  <w:style w:type="paragraph" w:styleId="Title">
    <w:name w:val="Title"/>
    <w:basedOn w:val="Normal"/>
    <w:link w:val="TitleChar"/>
    <w:qFormat/>
    <w:rsid w:val="00DA1135"/>
    <w:pPr>
      <w:jc w:val="center"/>
    </w:pPr>
    <w:rPr>
      <w:rFonts w:ascii="Times New Roman" w:eastAsia="Times New Roman" w:hAnsi="Times New Roman"/>
      <w:b/>
      <w:bCs/>
      <w:sz w:val="28"/>
    </w:rPr>
  </w:style>
  <w:style w:type="character" w:customStyle="1" w:styleId="TitleChar">
    <w:name w:val="Title Char"/>
    <w:link w:val="Title"/>
    <w:rsid w:val="00DA1135"/>
    <w:rPr>
      <w:rFonts w:ascii="Times New Roman" w:eastAsia="Times New Roman" w:hAnsi="Times New Roman"/>
      <w:b/>
      <w:bCs/>
      <w:sz w:val="28"/>
      <w:szCs w:val="24"/>
      <w:lang w:eastAsia="en-US"/>
    </w:rPr>
  </w:style>
  <w:style w:type="paragraph" w:styleId="ListParagraph">
    <w:name w:val="List Paragraph"/>
    <w:basedOn w:val="Normal"/>
    <w:uiPriority w:val="34"/>
    <w:qFormat/>
    <w:rsid w:val="00DA1135"/>
    <w:pPr>
      <w:overflowPunct w:val="0"/>
      <w:autoSpaceDE w:val="0"/>
      <w:autoSpaceDN w:val="0"/>
      <w:adjustRightInd w:val="0"/>
      <w:ind w:left="720"/>
      <w:textAlignment w:val="baseline"/>
    </w:pPr>
    <w:rPr>
      <w:rFonts w:ascii="Times New Roman" w:eastAsia="Times New Roman" w:hAnsi="Times New Roman"/>
      <w:sz w:val="20"/>
      <w:szCs w:val="20"/>
      <w:lang w:eastAsia="en-GB"/>
    </w:rPr>
  </w:style>
  <w:style w:type="character" w:styleId="Hyperlink">
    <w:name w:val="Hyperlink"/>
    <w:uiPriority w:val="99"/>
    <w:unhideWhenUsed/>
    <w:rsid w:val="005D1B0C"/>
    <w:rPr>
      <w:color w:val="0000FF"/>
      <w:u w:val="single"/>
    </w:rPr>
  </w:style>
  <w:style w:type="character" w:styleId="FollowedHyperlink">
    <w:name w:val="FollowedHyperlink"/>
    <w:uiPriority w:val="99"/>
    <w:semiHidden/>
    <w:unhideWhenUsed/>
    <w:rsid w:val="00A94204"/>
    <w:rPr>
      <w:color w:val="800080"/>
      <w:u w:val="single"/>
    </w:rPr>
  </w:style>
  <w:style w:type="character" w:styleId="UnresolvedMention">
    <w:name w:val="Unresolved Mention"/>
    <w:uiPriority w:val="99"/>
    <w:semiHidden/>
    <w:unhideWhenUsed/>
    <w:rsid w:val="00B1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rtshealth.nhs.uk/download.cfm?doc=docm93jijm4n22608.pdf&amp;ver=43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1140</CharactersWithSpaces>
  <SharedDoc>false</SharedDoc>
  <HLinks>
    <vt:vector size="12" baseType="variant">
      <vt:variant>
        <vt:i4>7340071</vt:i4>
      </vt:variant>
      <vt:variant>
        <vt:i4>3</vt:i4>
      </vt:variant>
      <vt:variant>
        <vt:i4>0</vt:i4>
      </vt:variant>
      <vt:variant>
        <vt:i4>5</vt:i4>
      </vt:variant>
      <vt:variant>
        <vt:lpwstr>https://www.bartshealth.nhs.uk/download.cfm?doc=docm93jijm4n21813.pdf&amp;ver=41468</vt:lpwstr>
      </vt:variant>
      <vt:variant>
        <vt:lpwstr/>
      </vt:variant>
      <vt:variant>
        <vt:i4>8060960</vt:i4>
      </vt:variant>
      <vt:variant>
        <vt:i4>0</vt:i4>
      </vt:variant>
      <vt:variant>
        <vt:i4>0</vt:i4>
      </vt:variant>
      <vt:variant>
        <vt:i4>5</vt:i4>
      </vt:variant>
      <vt:variant>
        <vt:lpwstr>https://www.bartshealth.nhs.uk/download.cfm?doc=docm93jijm4n19009.pdf&amp;ver=34511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Sean</dc:creator>
  <cp:keywords/>
  <cp:lastModifiedBy>COLLINS, Sean (BARTS HEALTH NHS TRUST)</cp:lastModifiedBy>
  <cp:revision>3</cp:revision>
  <cp:lastPrinted>2017-08-10T12:50:00Z</cp:lastPrinted>
  <dcterms:created xsi:type="dcterms:W3CDTF">2022-09-20T20:27:00Z</dcterms:created>
  <dcterms:modified xsi:type="dcterms:W3CDTF">2022-09-20T21:24:00Z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edafe3d4-8114-4cb2-81f0-466c4e9e63c4</vt:lpwstr>
  </property>
</Properties>
</file>